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2023"/>
        </w:tabs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FIȘA DISCIPLINEI</w:t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program</w:t>
      </w:r>
    </w:p>
    <w:tbl>
      <w:tblPr>
        <w:tblStyle w:val="Table1"/>
        <w:tblW w:w="9571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50"/>
        <w:gridCol w:w="5921"/>
        <w:tblGridChange w:id="0">
          <w:tblGrid>
            <w:gridCol w:w="3650"/>
            <w:gridCol w:w="5921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numPr>
                <w:ilvl w:val="1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Instituția de învățământ superior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Universitatea de Vest din Timișoara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1.2 Facultatea /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Facultatea de Psihologie și 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1.3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Departamentul de 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1.4 Domeniul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white"/>
                <w:u w:val="none"/>
                <w:vertAlign w:val="baseline"/>
                <w:rtl w:val="0"/>
              </w:rPr>
              <w:t xml:space="preserve">Științele educației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1.5 Ciclul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Licență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1.6 Programul de studii / Calificarea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Pedagogie cod COR 233002, 235102, 235903; </w:t>
            </w:r>
          </w:p>
        </w:tc>
      </w:tr>
    </w:tbl>
    <w:p w:rsidR="00000000" w:rsidDel="00000000" w:rsidP="00000000" w:rsidRDefault="00000000" w:rsidRPr="00000000" w14:paraId="00000011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disciplină</w:t>
      </w:r>
    </w:p>
    <w:tbl>
      <w:tblPr>
        <w:tblStyle w:val="Table2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3"/>
        <w:gridCol w:w="567"/>
        <w:gridCol w:w="1418"/>
        <w:gridCol w:w="283"/>
        <w:gridCol w:w="567"/>
        <w:gridCol w:w="1651"/>
        <w:gridCol w:w="591"/>
        <w:gridCol w:w="1839"/>
        <w:gridCol w:w="630"/>
        <w:tblGridChange w:id="0">
          <w:tblGrid>
            <w:gridCol w:w="1843"/>
            <w:gridCol w:w="567"/>
            <w:gridCol w:w="1418"/>
            <w:gridCol w:w="283"/>
            <w:gridCol w:w="567"/>
            <w:gridCol w:w="1651"/>
            <w:gridCol w:w="591"/>
            <w:gridCol w:w="1839"/>
            <w:gridCol w:w="630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2.1 Denumirea disciplinei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Asistenta și intervenție educațională pentru grupurile vulnerabile</w:t>
            </w:r>
          </w:p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FSPSE033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2.2 Titularul activităților de curs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Conf dr. Sorin Vlad Predescu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2.3 Titularul activităților de seminar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2.4 Anul de studiu</w:t>
            </w:r>
          </w:p>
        </w:tc>
        <w:tc>
          <w:tcPr/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III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2.5 Semestrul</w:t>
            </w:r>
          </w:p>
        </w:tc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108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2.6 Tipul de evaluare</w:t>
            </w:r>
          </w:p>
        </w:tc>
        <w:tc>
          <w:tcPr/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</w:t>
            </w:r>
          </w:p>
        </w:tc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42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2.7 Regimul disciplinei</w:t>
            </w:r>
          </w:p>
        </w:tc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</w:t>
            </w:r>
          </w:p>
        </w:tc>
      </w:tr>
    </w:tbl>
    <w:p w:rsidR="00000000" w:rsidDel="00000000" w:rsidP="00000000" w:rsidRDefault="00000000" w:rsidRPr="00000000" w14:paraId="00000038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Timpul total estimat (ore pe semestru al activităților didactice)</w:t>
      </w:r>
    </w:p>
    <w:tbl>
      <w:tblPr>
        <w:tblStyle w:val="Table3"/>
        <w:tblW w:w="9355.000000000002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26"/>
        <w:gridCol w:w="460"/>
        <w:gridCol w:w="293"/>
        <w:gridCol w:w="1663"/>
        <w:gridCol w:w="460"/>
        <w:gridCol w:w="2307"/>
        <w:gridCol w:w="546"/>
        <w:tblGridChange w:id="0">
          <w:tblGrid>
            <w:gridCol w:w="3626"/>
            <w:gridCol w:w="460"/>
            <w:gridCol w:w="293"/>
            <w:gridCol w:w="1663"/>
            <w:gridCol w:w="460"/>
            <w:gridCol w:w="2307"/>
            <w:gridCol w:w="546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3.1 Număr de ore pe săptămână</w:t>
            </w:r>
          </w:p>
        </w:tc>
        <w:tc>
          <w:tcPr/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din care: 3.2 curs</w:t>
            </w:r>
          </w:p>
        </w:tc>
        <w:tc>
          <w:tcPr/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3.3 seminar/laborator</w:t>
            </w:r>
          </w:p>
        </w:tc>
        <w:tc>
          <w:tcPr/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3.4 Total ore din planul de învățământ</w:t>
            </w:r>
          </w:p>
        </w:tc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din care: 3.5 curs</w:t>
            </w:r>
          </w:p>
        </w:tc>
        <w:tc>
          <w:tcPr/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3.6 seminar/laborator</w:t>
            </w:r>
          </w:p>
        </w:tc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Distribuția fondului de timp:</w:t>
            </w:r>
          </w:p>
        </w:tc>
        <w:tc>
          <w:tcPr/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Studiul după manual, suport de curs, bibliografie și notițe</w:t>
            </w:r>
          </w:p>
        </w:tc>
        <w:tc>
          <w:tcPr/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15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Documentare suplimentară în bibliotecă, pe platformele electronice de specialitate / pe teren</w:t>
            </w:r>
          </w:p>
        </w:tc>
        <w:tc>
          <w:tcPr/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Pregătire seminare / laboratoare, teme, referate, portofolii și eseuri</w:t>
            </w:r>
          </w:p>
        </w:tc>
        <w:tc>
          <w:tcPr/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Tutoriat </w:t>
            </w:r>
          </w:p>
        </w:tc>
        <w:tc>
          <w:tcPr/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Examinări </w:t>
            </w:r>
          </w:p>
        </w:tc>
        <w:tc>
          <w:tcPr/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Alte activități</w:t>
            </w:r>
          </w:p>
        </w:tc>
        <w:tc>
          <w:tcPr/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3.7 Total ore studiu individual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3.8 Total ore pe semestru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50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3.9 Numărul de credite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</w:tbl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Precondiții (acolo unde este cazul)</w:t>
      </w:r>
    </w:p>
    <w:tbl>
      <w:tblPr>
        <w:tblStyle w:val="Table4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7404"/>
        <w:tblGridChange w:id="0">
          <w:tblGrid>
            <w:gridCol w:w="1985"/>
            <w:gridCol w:w="740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4.1 de curriculum</w:t>
            </w:r>
          </w:p>
        </w:tc>
        <w:tc>
          <w:tcPr/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Fundamentele pedagogiei. Fundamentele psihopedagogiei speciale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4.2 de competențe</w:t>
            </w:r>
          </w:p>
        </w:tc>
        <w:tc>
          <w:tcPr/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Condiții (acolo unde este cazul)</w:t>
      </w:r>
    </w:p>
    <w:tbl>
      <w:tblPr>
        <w:tblStyle w:val="Table5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65"/>
        <w:gridCol w:w="4824"/>
        <w:tblGridChange w:id="0">
          <w:tblGrid>
            <w:gridCol w:w="4565"/>
            <w:gridCol w:w="48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5.1 de desfășurare a cursului</w:t>
            </w:r>
          </w:p>
        </w:tc>
        <w:tc>
          <w:tcPr/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Nu este cazul</w:t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4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5.2 de desfășurare a seminarului / laboratorului</w:t>
            </w:r>
          </w:p>
        </w:tc>
        <w:tc>
          <w:tcPr/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F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Obiectivele disciplinei - rezultate așteptate ale învățării la formarea cărora contribuie parcurgerea și promovarea disciplinei</w:t>
      </w:r>
    </w:p>
    <w:tbl>
      <w:tblPr>
        <w:tblStyle w:val="Table6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34"/>
        <w:gridCol w:w="7555"/>
        <w:tblGridChange w:id="0">
          <w:tblGrid>
            <w:gridCol w:w="1834"/>
            <w:gridCol w:w="7555"/>
          </w:tblGrid>
        </w:tblGridChange>
      </w:tblGrid>
      <w:tr>
        <w:trPr>
          <w:cantSplit w:val="1"/>
          <w:trHeight w:val="890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Cunoștințe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PRC5.1. Studentul va putea să analizeze concepte, teorii, modele, tehnici specifice de consiliere, orientare și asistare psihopedagogică a diverselor categorii de persoane/grupuri educaționale.;</w:t>
            </w:r>
          </w:p>
        </w:tc>
      </w:tr>
      <w:tr>
        <w:trPr>
          <w:cantSplit w:val="1"/>
          <w:trHeight w:val="831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Abilități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4">
            <w:pPr>
              <w:numPr>
                <w:ilvl w:val="0"/>
                <w:numId w:val="3"/>
              </w:numPr>
              <w:spacing w:after="58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PRA5.4. Studentul va putea să elaboreze proiecte/ programe pentru consilierea, orientarea și asistarea psihopedagogică a persoanelor cu nevoi educaționale diferențiate și pentru cunoașterea personalității elevilor/adulților;</w:t>
            </w:r>
          </w:p>
        </w:tc>
      </w:tr>
      <w:tr>
        <w:trPr>
          <w:cantSplit w:val="1"/>
          <w:trHeight w:val="984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Responsabilitate și autonomie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PRRA2. Studentul va putea să coopereze eficient în echipe profesionale interdisciplinare specifice proiectelor și programelor în domeniul Științelor Educației; </w:t>
            </w:r>
          </w:p>
        </w:tc>
      </w:tr>
    </w:tbl>
    <w:p w:rsidR="00000000" w:rsidDel="00000000" w:rsidP="00000000" w:rsidRDefault="00000000" w:rsidRPr="00000000" w14:paraId="00000097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Conținuturi </w:t>
      </w:r>
    </w:p>
    <w:tbl>
      <w:tblPr>
        <w:tblStyle w:val="Table7"/>
        <w:tblW w:w="10433.000000000002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5272"/>
        <w:gridCol w:w="3272"/>
        <w:gridCol w:w="1889"/>
        <w:tblGridChange w:id="0">
          <w:tblGrid>
            <w:gridCol w:w="5272"/>
            <w:gridCol w:w="3272"/>
            <w:gridCol w:w="188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Observaţii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C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Modele teoretice utilizate in asistenta socială și intervenția educațională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Analiza şi evaluarea grupurilor vulnerabile în vederea stabilirii nevoii de servicii sociale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2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Stereotipuri, prejudecăți discriminare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5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Politici publice de asistență în ocrotirea grupurilor vulnerabile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8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Asistenţa socială a persoanelor cu deficienţă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B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. Asistenţa socială a persoanelor cu probleme de sănătate mentală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E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Asistenţa socială și intervenția în comunităţille marginale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1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. Elemente de legislaţie în ocrotirea persoanelor în dificultate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4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Politici publice în ocrotirea persoanelor în dificultate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7">
            <w:pPr>
              <w:numPr>
                <w:ilvl w:val="0"/>
                <w:numId w:val="4"/>
              </w:numPr>
              <w:ind w:left="720" w:hanging="36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Deontologia profesionala și limitele intervenției educaționale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BA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Bibliografie</w:t>
            </w:r>
          </w:p>
          <w:p w:rsidR="00000000" w:rsidDel="00000000" w:rsidP="00000000" w:rsidRDefault="00000000" w:rsidRPr="00000000" w14:paraId="000000BB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Buzducea,D. (2017). Asistența socială.Compendiu de istorie, teorie și practică. 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Editura Polirom, Iaşi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Calin, F.M., Giurgiu, L.R. (2021). Metode și tehnici în asistența socială. Ed. Prouniversitaria București</w:t>
            </w:r>
          </w:p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Cerghit, I., (2002), Sisteme de instruire alternative şi complementare. Structuri,stiluri şi strategii, Editura Aramis, Bucureşti.</w:t>
            </w:r>
          </w:p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Davies, M., 1985, The Essential Social Worker, Wildwood House</w:t>
            </w:r>
          </w:p>
          <w:p w:rsidR="00000000" w:rsidDel="00000000" w:rsidP="00000000" w:rsidRDefault="00000000" w:rsidRPr="00000000" w14:paraId="000000BF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Gherguţ, A. (2001). Psihopedagogia persoanelor cu cerinte speciale. Strategii de educaţie integrata. Editura Polirom, Iaşi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Nelson, M. Gary; Eller, C. Ann;Streets, W. Dennis; Morse, L. Margaret, (1995), Adult Services-Social Practice and Administration, NASW Press USA</w:t>
            </w:r>
          </w:p>
          <w:p w:rsidR="00000000" w:rsidDel="00000000" w:rsidP="00000000" w:rsidRDefault="00000000" w:rsidRPr="00000000" w14:paraId="000000C1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Neamțu,G, Stan, D.(coord) (2005) 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Asistența Socială. Studii și aplicații.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Editura Polirom, Iaşi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Olteanu,E.D. (2021).Sisteme de asistență socială în Uniunea europeană. Ed. Creator. București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numPr>
                <w:ilvl w:val="0"/>
                <w:numId w:val="4"/>
              </w:numPr>
              <w:spacing w:line="276" w:lineRule="auto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rtl w:val="0"/>
              </w:rPr>
              <w:t xml:space="preserve">Ungureanu, D. (2000). Educatia integrată si şcoala inclusivă. Editura de vest, Timişoara;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Coroborarea conținuturilor disciplinei cu așteptările reprezentanților comunității epistemice, asociațiilor profesionale și angajatori reprezentativi din domeniul aferent programului</w:t>
      </w:r>
    </w:p>
    <w:tbl>
      <w:tblPr>
        <w:tblStyle w:val="Table8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Asimilarea de cunoștințe teoretice și abilități practice necesare exercitării activității de intervenție educațională și de colaborare cu instituțiile de asistență socială.</w:t>
            </w:r>
          </w:p>
        </w:tc>
      </w:tr>
    </w:tbl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  <w:rtl w:val="0"/>
        </w:rPr>
        <w:t xml:space="preserve">9.Utilizarea instrumentelor bazate pe inteligența artificială generativă</w:t>
      </w:r>
      <w:r w:rsidDel="00000000" w:rsidR="00000000" w:rsidRPr="00000000">
        <w:rPr>
          <w:rtl w:val="0"/>
        </w:rPr>
      </w:r>
    </w:p>
    <w:tbl>
      <w:tblPr>
        <w:tblStyle w:val="Table9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Pentru realizarea sarcinilor definite la secțiunea de evaluare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la curs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nu este permisă utilizarea instrumentelor IAgen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</w:t>
            </w:r>
          </w:p>
        </w:tc>
      </w:tr>
    </w:tbl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spacing w:line="276" w:lineRule="auto"/>
        <w:ind w:left="360" w:firstLine="0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10. Evaluare</w:t>
      </w:r>
    </w:p>
    <w:tbl>
      <w:tblPr>
        <w:tblStyle w:val="Table10"/>
        <w:tblW w:w="937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81"/>
        <w:gridCol w:w="1912"/>
        <w:gridCol w:w="3191"/>
        <w:gridCol w:w="1695"/>
        <w:tblGridChange w:id="0">
          <w:tblGrid>
            <w:gridCol w:w="2581"/>
            <w:gridCol w:w="1912"/>
            <w:gridCol w:w="3191"/>
            <w:gridCol w:w="169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Tip activitate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10.1 Criterii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10.2 Metode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10.3 Pondere din nota finală</w:t>
            </w:r>
          </w:p>
        </w:tc>
      </w:tr>
      <w:tr>
        <w:trPr>
          <w:cantSplit w:val="0"/>
          <w:trHeight w:val="363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10.4 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Cunoașterea noțiunilor de specialitate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Examen tip grilă</w:t>
            </w:r>
          </w:p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Portofoliu planuri de anchetă socială și planuri individualizate de intervenție educațională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70%</w:t>
            </w:r>
          </w:p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30%</w:t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10.5 Seminar / laborator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10.6 Standard minim de performanță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E0">
            <w:pPr>
              <w:numPr>
                <w:ilvl w:val="0"/>
                <w:numId w:val="5"/>
              </w:numPr>
              <w:shd w:fill="ffffff" w:val="clear"/>
              <w:ind w:left="720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Sa cunoasca principalele tipuri de noțiuni și tehnici de asistență și intervenție educațională</w:t>
            </w:r>
          </w:p>
          <w:p w:rsidR="00000000" w:rsidDel="00000000" w:rsidP="00000000" w:rsidRDefault="00000000" w:rsidRPr="00000000" w14:paraId="000000E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 aibă notiuni despre evaluarea si interventia în grupurile vulnerabile a elevilor</w:t>
            </w:r>
          </w:p>
          <w:p w:rsidR="00000000" w:rsidDel="00000000" w:rsidP="00000000" w:rsidRDefault="00000000" w:rsidRPr="00000000" w14:paraId="000000E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Prezență minimă la curs 50%. </w:t>
            </w:r>
          </w:p>
        </w:tc>
      </w:tr>
    </w:tbl>
    <w:p w:rsidR="00000000" w:rsidDel="00000000" w:rsidP="00000000" w:rsidRDefault="00000000" w:rsidRPr="00000000" w14:paraId="000000E6">
      <w:pPr>
        <w:jc w:val="center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completării 03.02.2026                                                                              Titular de disciplină</w:t>
      </w:r>
    </w:p>
    <w:p w:rsidR="00000000" w:rsidDel="00000000" w:rsidP="00000000" w:rsidRDefault="00000000" w:rsidRPr="00000000" w14:paraId="000000E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ab/>
        <w:tab/>
        <w:tab/>
        <w:tab/>
        <w:tab/>
        <w:tab/>
        <w:tab/>
        <w:t xml:space="preserve">Conf.univ.dr. Sorin Vlad Predescu</w:t>
      </w:r>
    </w:p>
    <w:p w:rsidR="00000000" w:rsidDel="00000000" w:rsidP="00000000" w:rsidRDefault="00000000" w:rsidRPr="00000000" w14:paraId="000000EA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avizării în departament                                                                       Director de departament</w:t>
      </w:r>
    </w:p>
    <w:p w:rsidR="00000000" w:rsidDel="00000000" w:rsidP="00000000" w:rsidRDefault="00000000" w:rsidRPr="00000000" w14:paraId="000000ED">
      <w:pPr>
        <w:rPr>
          <w:rFonts w:ascii="Calibri" w:cs="Calibri" w:eastAsia="Calibri" w:hAnsi="Calibri"/>
        </w:rPr>
      </w:pPr>
      <w:bookmarkStart w:colFirst="0" w:colLast="0" w:name="_heading=h.tv3r5use76qa" w:id="0"/>
      <w:bookmarkEnd w:id="0"/>
      <w:r w:rsidDel="00000000" w:rsidR="00000000" w:rsidRPr="00000000">
        <w:rPr>
          <w:rFonts w:ascii="Calibri" w:cs="Calibri" w:eastAsia="Calibri" w:hAnsi="Calibri"/>
          <w:rtl w:val="0"/>
        </w:rPr>
        <w:t xml:space="preserve">06. 02.2026</w:t>
        <w:tab/>
        <w:tab/>
        <w:tab/>
        <w:tab/>
        <w:tab/>
        <w:tab/>
        <w:tab/>
        <w:t xml:space="preserve">Conf.univ.dr. Claudia Borca</w:t>
      </w:r>
    </w:p>
    <w:sectPr>
      <w:headerReference r:id="rId7" w:type="default"/>
      <w:headerReference r:id="rId8" w:type="first"/>
      <w:footerReference r:id="rId9" w:type="default"/>
      <w:footerReference r:id="rId10" w:type="first"/>
      <w:footerReference r:id="rId11" w:type="even"/>
      <w:pgSz w:h="16838" w:w="11906" w:orient="portrait"/>
      <w:pgMar w:bottom="1418" w:top="2170" w:left="1418" w:right="1133" w:header="288" w:footer="86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36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3">
    <w:pPr>
      <w:ind w:right="360"/>
      <w:rPr>
        <w:rFonts w:ascii="Arial Narrow" w:cs="Arial Narrow" w:eastAsia="Arial Narrow" w:hAnsi="Arial Narrow"/>
        <w:color w:val="ffffff"/>
        <w:sz w:val="22"/>
        <w:szCs w:val="22"/>
      </w:rPr>
    </w:pPr>
    <w:hyperlink r:id="rId1">
      <w:r w:rsidDel="00000000" w:rsidR="00000000" w:rsidRPr="00000000">
        <w:rPr>
          <w:rFonts w:ascii="Arial Narrow" w:cs="Arial Narrow" w:eastAsia="Arial Narrow" w:hAnsi="Arial Narrow"/>
          <w:color w:val="ffffff"/>
          <w:sz w:val="22"/>
          <w:szCs w:val="22"/>
          <w:u w:val="single"/>
          <w:rtl w:val="0"/>
        </w:rPr>
        <w:t xml:space="preserve">Website: http://www.uvt.ro/</w:t>
      </w:r>
    </w:hyperlink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"/>
              <a:graphic>
                <a:graphicData uri="http://schemas.microsoft.com/office/word/2010/wordprocessingShape">
                  <wps:wsp>
                    <wps:cNvSpPr/>
                    <wps:cNvPr id="5" name="Shape 5"/>
                    <wps:spPr>
                      <a:xfrm>
                        <a:off x="1602993" y="3452023"/>
                        <a:ext cx="748601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FFFFFF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49554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0F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"/>
              <a:graphic>
                <a:graphicData uri="http://schemas.microsoft.com/office/word/2010/wordprocessingShape">
                  <wps:wsp>
                    <wps:cNvSpPr/>
                    <wps:cNvPr id="4" name="Shape 4"/>
                    <wps:spPr>
                      <a:xfrm>
                        <a:off x="1702688" y="3452023"/>
                        <a:ext cx="728662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chemeClr val="lt1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9615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-158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bookmarkStart w:colFirst="0" w:colLast="0" w:name="_heading=h.81d8myh6hv9n" w:id="1"/>
    <w:bookmarkEnd w:id="1"/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725170</wp:posOffset>
          </wp:positionH>
          <wp:positionV relativeFrom="paragraph">
            <wp:posOffset>877619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42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-443229</wp:posOffset>
          </wp:positionH>
          <wp:positionV relativeFrom="paragraph">
            <wp:posOffset>2268</wp:posOffset>
          </wp:positionV>
          <wp:extent cx="2476500" cy="852805"/>
          <wp:effectExtent b="0" l="0" r="0" t="0"/>
          <wp:wrapNone/>
          <wp:docPr id="40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NAȚIONALE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723265</wp:posOffset>
          </wp:positionH>
          <wp:positionV relativeFrom="paragraph">
            <wp:posOffset>937894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39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-467359</wp:posOffset>
          </wp:positionH>
          <wp:positionV relativeFrom="paragraph">
            <wp:posOffset>60325</wp:posOffset>
          </wp:positionV>
          <wp:extent cx="2476500" cy="852805"/>
          <wp:effectExtent b="0" l="0" r="0" t="0"/>
          <wp:wrapNone/>
          <wp:docPr id="41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1.%2."/>
      <w:lvlJc w:val="left"/>
      <w:pPr>
        <w:ind w:left="720" w:hanging="360"/>
      </w:pPr>
      <w:rPr/>
    </w:lvl>
    <w:lvl w:ilvl="2">
      <w:start w:val="1"/>
      <w:numFmt w:val="decimal"/>
      <w:lvlText w:val="%1.%2.%3."/>
      <w:lvlJc w:val="left"/>
      <w:pPr>
        <w:ind w:left="1080" w:hanging="720"/>
      </w:pPr>
      <w:rPr/>
    </w:lvl>
    <w:lvl w:ilvl="3">
      <w:start w:val="1"/>
      <w:numFmt w:val="decimal"/>
      <w:lvlText w:val="%1.%2.%3.%4."/>
      <w:lvlJc w:val="left"/>
      <w:pPr>
        <w:ind w:left="1080" w:hanging="720"/>
      </w:pPr>
      <w:rPr/>
    </w:lvl>
    <w:lvl w:ilvl="4">
      <w:start w:val="1"/>
      <w:numFmt w:val="decimal"/>
      <w:lvlText w:val="%1.%2.%3.%4.%5."/>
      <w:lvlJc w:val="left"/>
      <w:pPr>
        <w:ind w:left="144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ind w:left="2160" w:hanging="1800"/>
      </w:pPr>
      <w:rPr/>
    </w:lvl>
  </w:abstractNum>
  <w:abstractNum w:abstractNumId="2">
    <w:lvl w:ilvl="0">
      <w:start w:val="1"/>
      <w:numFmt w:val="decimal"/>
      <w:lvlText w:val="%1"/>
      <w:lvlJc w:val="left"/>
      <w:pPr>
        <w:ind w:left="360" w:hanging="360"/>
      </w:pPr>
      <w:rPr/>
    </w:lvl>
    <w:lvl w:ilvl="1">
      <w:start w:val="1"/>
      <w:numFmt w:val="decimal"/>
      <w:lvlText w:val="%1.%2"/>
      <w:lvlJc w:val="left"/>
      <w:pPr>
        <w:ind w:left="360" w:hanging="360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720" w:hanging="720"/>
      </w:pPr>
      <w:rPr/>
    </w:lvl>
    <w:lvl w:ilvl="4">
      <w:start w:val="1"/>
      <w:numFmt w:val="decimal"/>
      <w:lvlText w:val="%1.%2.%3.%4.%5"/>
      <w:lvlJc w:val="left"/>
      <w:pPr>
        <w:ind w:left="1080" w:hanging="1080"/>
      </w:pPr>
      <w:rPr/>
    </w:lvl>
    <w:lvl w:ilvl="5">
      <w:start w:val="1"/>
      <w:numFmt w:val="decimal"/>
      <w:lvlText w:val="%1.%2.%3.%4.%5.%6"/>
      <w:lvlJc w:val="left"/>
      <w:pPr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440" w:hanging="144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/>
    <w:rPr>
      <w:rFonts w:ascii="Tahoma" w:cs="Tahoma" w:eastAsia="Tahoma" w:hAnsi="Tahoma"/>
      <w:b w:val="1"/>
      <w:bCs w:val="1"/>
      <w:color w:val="ffffff"/>
      <w:sz w:val="18"/>
      <w:szCs w:val="1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bCs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keepNext w:val="1"/>
      <w:keepLines w:val="1"/>
      <w:spacing w:line="360" w:lineRule="auto"/>
    </w:pPr>
    <w:rPr>
      <w:rFonts w:ascii="Cambria" w:cs="Cambria" w:eastAsia="Cambria" w:hAnsi="Cambria"/>
      <w:b w:val="1"/>
      <w:bCs w:val="1"/>
    </w:rPr>
  </w:style>
  <w:style w:type="paragraph" w:styleId="Title">
    <w:name w:val="Title"/>
    <w:basedOn w:val="Normal"/>
    <w:next w:val="Normal"/>
    <w:pPr>
      <w:jc w:val="center"/>
    </w:pPr>
    <w:rPr>
      <w:rFonts w:ascii="Arial" w:cs="Arial" w:eastAsia="Arial" w:hAnsi="Arial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locked w:val="1"/>
    <w:rsid w:val="00C81D57"/>
    <w:rPr>
      <w:rFonts w:ascii="Cambria" w:cs="Cambria" w:hAnsi="Cambria"/>
      <w:b w:val="1"/>
      <w:bCs w:val="1"/>
      <w:kern w:val="32"/>
      <w:sz w:val="32"/>
      <w:szCs w:val="32"/>
      <w:lang w:eastAsia="ro-RO" w:val="ro-RO"/>
    </w:rPr>
  </w:style>
  <w:style w:type="character" w:styleId="Heading2Char" w:customStyle="1">
    <w:name w:val="Heading 2 Char"/>
    <w:basedOn w:val="DefaultParagraphFont"/>
    <w:link w:val="Heading2"/>
    <w:uiPriority w:val="99"/>
    <w:locked w:val="1"/>
    <w:rsid w:val="00C81D57"/>
    <w:rPr>
      <w:rFonts w:ascii="Arial" w:cs="Arial" w:hAnsi="Arial"/>
      <w:b w:val="1"/>
      <w:bCs w:val="1"/>
      <w:i w:val="1"/>
      <w:iCs w:val="1"/>
      <w:sz w:val="28"/>
      <w:szCs w:val="28"/>
      <w:lang w:eastAsia="ro-RO" w:val="ro-RO"/>
    </w:rPr>
  </w:style>
  <w:style w:type="character" w:styleId="Heading3Char" w:customStyle="1">
    <w:name w:val="Heading 3 Char"/>
    <w:basedOn w:val="DefaultParagraphFont"/>
    <w:link w:val="Heading3"/>
    <w:uiPriority w:val="99"/>
    <w:locked w:val="1"/>
    <w:rsid w:val="00C81D57"/>
    <w:rPr>
      <w:rFonts w:ascii="Tahoma" w:cs="Tahoma" w:hAnsi="Tahoma"/>
      <w:b w:val="1"/>
      <w:bCs w:val="1"/>
      <w:color w:val="ffffff"/>
      <w:sz w:val="18"/>
      <w:szCs w:val="18"/>
    </w:rPr>
  </w:style>
  <w:style w:type="character" w:styleId="Heading4Char" w:customStyle="1">
    <w:name w:val="Heading 4 Char"/>
    <w:basedOn w:val="DefaultParagraphFont"/>
    <w:link w:val="Heading4"/>
    <w:uiPriority w:val="99"/>
    <w:locked w:val="1"/>
    <w:rsid w:val="0068330D"/>
    <w:rPr>
      <w:rFonts w:ascii="Calibri" w:cs="Calibri" w:hAnsi="Calibri"/>
      <w:b w:val="1"/>
      <w:bCs w:val="1"/>
      <w:sz w:val="28"/>
      <w:szCs w:val="28"/>
      <w:lang w:eastAsia="ro-RO" w:val="ro-RO"/>
    </w:rPr>
  </w:style>
  <w:style w:type="character" w:styleId="Heading5Char" w:customStyle="1">
    <w:name w:val="Heading 5 Char"/>
    <w:basedOn w:val="DefaultParagraphFont"/>
    <w:link w:val="Heading5"/>
    <w:uiPriority w:val="99"/>
    <w:locked w:val="1"/>
    <w:rsid w:val="0068330D"/>
    <w:rPr>
      <w:rFonts w:ascii="Calibri" w:cs="Calibri" w:hAnsi="Calibri"/>
      <w:b w:val="1"/>
      <w:bCs w:val="1"/>
      <w:i w:val="1"/>
      <w:iCs w:val="1"/>
      <w:sz w:val="26"/>
      <w:szCs w:val="26"/>
      <w:lang w:eastAsia="ro-RO" w:val="ro-RO"/>
    </w:rPr>
  </w:style>
  <w:style w:type="paragraph" w:styleId="Header">
    <w:name w:val="header"/>
    <w:basedOn w:val="Normal"/>
    <w:link w:val="HeaderChar"/>
    <w:uiPriority w:val="99"/>
    <w:rsid w:val="00C81D57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Footer">
    <w:name w:val="footer"/>
    <w:basedOn w:val="Normal"/>
    <w:link w:val="FooterChar"/>
    <w:uiPriority w:val="99"/>
    <w:rsid w:val="00C81D57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BalloonText">
    <w:name w:val="Balloon Text"/>
    <w:basedOn w:val="Normal"/>
    <w:link w:val="BalloonTextChar"/>
    <w:uiPriority w:val="99"/>
    <w:semiHidden w:val="1"/>
    <w:rsid w:val="00C81D57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locked w:val="1"/>
    <w:rsid w:val="00C81D57"/>
    <w:rPr>
      <w:rFonts w:ascii="Tahoma" w:cs="Tahoma" w:hAnsi="Tahoma"/>
      <w:sz w:val="16"/>
      <w:szCs w:val="16"/>
      <w:lang w:eastAsia="ro-RO" w:val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C81D57"/>
    <w:rPr>
      <w:b w:val="1"/>
      <w:bCs w:val="1"/>
    </w:rPr>
  </w:style>
  <w:style w:type="character" w:styleId="autor" w:customStyle="1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 w:val="1"/>
    <w:rsid w:val="00C81D57"/>
    <w:rPr>
      <w:i w:val="1"/>
      <w:iCs w:val="1"/>
    </w:rPr>
  </w:style>
  <w:style w:type="table" w:styleId="TableGrid">
    <w:name w:val="Table Grid"/>
    <w:basedOn w:val="TableNormal"/>
    <w:uiPriority w:val="39"/>
    <w:rsid w:val="00927661"/>
    <w:rPr>
      <w:rFonts w:cs="Calibri"/>
      <w:sz w:val="20"/>
      <w:szCs w:val="20"/>
    </w:rPr>
    <w:tblPr>
      <w:tblInd w:w="0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after="100" w:afterAutospacing="1" w:before="100" w:beforeAutospacing="1"/>
    </w:pPr>
    <w:rPr>
      <w:rFonts w:eastAsia="Calibri"/>
      <w:lang w:eastAsia="en-US" w:val="en-US"/>
    </w:rPr>
  </w:style>
  <w:style w:type="character" w:styleId="articol" w:customStyle="1">
    <w:name w:val="articol"/>
    <w:basedOn w:val="DefaultParagraphFont"/>
    <w:uiPriority w:val="99"/>
    <w:rsid w:val="00DF6E13"/>
  </w:style>
  <w:style w:type="character" w:styleId="alineat" w:customStyle="1">
    <w:name w:val="alineat"/>
    <w:basedOn w:val="DefaultParagraphFont"/>
    <w:uiPriority w:val="99"/>
    <w:rsid w:val="00DF6E13"/>
  </w:style>
  <w:style w:type="character" w:styleId="litera" w:customStyle="1">
    <w:name w:val="litera"/>
    <w:basedOn w:val="DefaultParagraphFont"/>
    <w:uiPriority w:val="99"/>
    <w:rsid w:val="00DF6E13"/>
  </w:style>
  <w:style w:type="character" w:styleId="preambul" w:customStyle="1">
    <w:name w:val="preambul"/>
    <w:basedOn w:val="DefaultParagraphFont"/>
    <w:uiPriority w:val="99"/>
    <w:rsid w:val="00DF6E13"/>
  </w:style>
  <w:style w:type="character" w:styleId="punct" w:customStyle="1">
    <w:name w:val="punct"/>
    <w:basedOn w:val="DefaultParagraphFont"/>
    <w:uiPriority w:val="99"/>
    <w:rsid w:val="00DF6E13"/>
  </w:style>
  <w:style w:type="character" w:styleId="paragraf" w:customStyle="1">
    <w:name w:val="paragraf"/>
    <w:basedOn w:val="DefaultParagraphFont"/>
    <w:uiPriority w:val="99"/>
    <w:rsid w:val="00DF6E13"/>
  </w:style>
  <w:style w:type="character" w:styleId="searchidx2" w:customStyle="1">
    <w:name w:val="search_idx_2"/>
    <w:basedOn w:val="DefaultParagraphFont"/>
    <w:uiPriority w:val="99"/>
    <w:rsid w:val="00DF6E13"/>
  </w:style>
  <w:style w:type="character" w:styleId="searchidx0" w:customStyle="1">
    <w:name w:val="search_idx_0"/>
    <w:basedOn w:val="DefaultParagraphFont"/>
    <w:uiPriority w:val="99"/>
    <w:rsid w:val="00DF6E13"/>
  </w:style>
  <w:style w:type="character" w:styleId="searchidx1" w:customStyle="1">
    <w:name w:val="search_idx_1"/>
    <w:basedOn w:val="DefaultParagraphFont"/>
    <w:uiPriority w:val="99"/>
    <w:rsid w:val="00DF6E13"/>
  </w:style>
  <w:style w:type="character" w:styleId="tabel" w:customStyle="1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cs="Courier New" w:eastAsia="Calibri" w:hAnsi="Courier New"/>
      <w:sz w:val="20"/>
      <w:szCs w:val="20"/>
      <w:lang w:eastAsia="en-US" w:val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locked w:val="1"/>
    <w:rsid w:val="00650125"/>
    <w:rPr>
      <w:rFonts w:ascii="Courier New" w:cs="Courier New" w:hAnsi="Courier New"/>
      <w:sz w:val="20"/>
      <w:szCs w:val="20"/>
      <w:lang w:eastAsia="ro-RO" w:val="ro-RO"/>
    </w:rPr>
  </w:style>
  <w:style w:type="paragraph" w:styleId="ListParagraph">
    <w:name w:val="List Paragraph"/>
    <w:basedOn w:val="Normal"/>
    <w:uiPriority w:val="34"/>
    <w:qFormat w:val="1"/>
    <w:rsid w:val="000C2457"/>
    <w:pPr>
      <w:ind w:left="720"/>
      <w:contextualSpacing w:val="1"/>
    </w:pPr>
  </w:style>
  <w:style w:type="character" w:styleId="SubtitleChar" w:customStyle="1">
    <w:name w:val="Subtitle Char"/>
    <w:basedOn w:val="DefaultParagraphFont"/>
    <w:link w:val="Subtitle"/>
    <w:rsid w:val="009B3389"/>
    <w:rPr>
      <w:rFonts w:asciiTheme="minorHAnsi" w:cstheme="minorBidi" w:eastAsiaTheme="minorEastAsia" w:hAnsiTheme="minorHAnsi"/>
      <w:color w:val="5a5a5a" w:themeColor="text1" w:themeTint="0000A5"/>
      <w:spacing w:val="15"/>
      <w:lang w:eastAsia="ro-RO" w:val="ro-RO"/>
    </w:rPr>
  </w:style>
  <w:style w:type="character" w:styleId="Heading6Char" w:customStyle="1">
    <w:name w:val="Heading 6 Char"/>
    <w:basedOn w:val="DefaultParagraphFont"/>
    <w:link w:val="Heading6"/>
    <w:uiPriority w:val="9"/>
    <w:rsid w:val="000458CE"/>
    <w:rPr>
      <w:rFonts w:asciiTheme="majorHAnsi" w:eastAsiaTheme="majorEastAsia" w:hAnsiTheme="majorHAnsi"/>
      <w:b w:val="1"/>
      <w:sz w:val="24"/>
      <w:szCs w:val="20"/>
      <w:lang w:eastAsia="ro-RO" w:val="ro-RO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rsid w:val="000458CE"/>
    <w:rPr>
      <w:rFonts w:asciiTheme="minorHAnsi" w:hAnsiTheme="minorHAnsi"/>
      <w:sz w:val="20"/>
      <w:szCs w:val="20"/>
      <w:lang w:eastAsia="en-US"/>
    </w:rPr>
  </w:style>
  <w:style w:type="character" w:styleId="FootnoteTextChar" w:customStyle="1">
    <w:name w:val="Footnote Text Char"/>
    <w:basedOn w:val="DefaultParagraphFont"/>
    <w:link w:val="FootnoteText"/>
    <w:uiPriority w:val="99"/>
    <w:semiHidden w:val="1"/>
    <w:rsid w:val="000458CE"/>
    <w:rPr>
      <w:rFonts w:eastAsia="Times New Roman" w:asciiTheme="minorHAnsi" w:hAnsiTheme="minorHAnsi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sid w:val="000458CE"/>
    <w:rPr>
      <w:rFonts w:cs="Times New Roman"/>
      <w:vertAlign w:val="superscript"/>
    </w:rPr>
  </w:style>
  <w:style w:type="table" w:styleId="TableGrid1" w:customStyle="1">
    <w:name w:val="Table Grid1"/>
    <w:basedOn w:val="TableNormal"/>
    <w:next w:val="TableGrid"/>
    <w:uiPriority w:val="59"/>
    <w:rsid w:val="000458CE"/>
    <w:rPr>
      <w:rFonts w:eastAsia="Times New Roman"/>
      <w:sz w:val="20"/>
      <w:szCs w:val="20"/>
    </w:rPr>
    <w:tblPr>
      <w:tblInd w:w="0.0" w:type="dxa"/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grey" w:customStyle="1">
    <w:name w:val="grey"/>
    <w:basedOn w:val="DefaultParagraphFont"/>
    <w:rsid w:val="000458CE"/>
    <w:rPr>
      <w:rFonts w:cs="Times New Roman"/>
    </w:rPr>
  </w:style>
  <w:style w:type="character" w:styleId="titlu" w:customStyle="1">
    <w:name w:val="titlu"/>
    <w:basedOn w:val="DefaultParagraphFont"/>
    <w:rsid w:val="000458CE"/>
    <w:rPr>
      <w:rFonts w:cs="Times New Roman"/>
    </w:rPr>
  </w:style>
  <w:style w:type="character" w:styleId="lead" w:customStyle="1">
    <w:name w:val="lead"/>
    <w:basedOn w:val="DefaultParagraphFont"/>
    <w:rsid w:val="000458CE"/>
    <w:rPr>
      <w:rFonts w:cs="Times New Roman"/>
    </w:rPr>
  </w:style>
  <w:style w:type="paragraph" w:styleId="NoSpacing">
    <w:name w:val="No Spacing"/>
    <w:uiPriority w:val="1"/>
    <w:qFormat w:val="1"/>
    <w:rsid w:val="000458CE"/>
    <w:rPr>
      <w:rFonts w:eastAsia="Times New Roman"/>
    </w:rPr>
  </w:style>
  <w:style w:type="paragraph" w:styleId="Default" w:customStyle="1">
    <w:name w:val="Default"/>
    <w:rsid w:val="000458CE"/>
    <w:pPr>
      <w:autoSpaceDE w:val="0"/>
      <w:autoSpaceDN w:val="0"/>
      <w:adjustRightInd w:val="0"/>
    </w:pPr>
    <w:rPr>
      <w:rFonts w:cs="Calibri" w:eastAsia="Times New Roman"/>
      <w:color w:val="000000"/>
      <w:sz w:val="24"/>
      <w:szCs w:val="24"/>
    </w:rPr>
  </w:style>
  <w:style w:type="character" w:styleId="articlecontent" w:customStyle="1">
    <w:name w:val="article_content"/>
    <w:basedOn w:val="DefaultParagraphFont"/>
    <w:rsid w:val="000458CE"/>
    <w:rPr>
      <w:rFonts w:cs="Times New Roman"/>
    </w:rPr>
  </w:style>
  <w:style w:type="character" w:styleId="TitleChar" w:customStyle="1">
    <w:name w:val="Title Char"/>
    <w:basedOn w:val="DefaultParagraphFont"/>
    <w:link w:val="Title"/>
    <w:uiPriority w:val="10"/>
    <w:rsid w:val="000458CE"/>
    <w:rPr>
      <w:rFonts w:ascii="Arial" w:hAnsi="Arial" w:eastAsiaTheme="majorEastAsia"/>
      <w:b w:val="1"/>
      <w:spacing w:val="-10"/>
      <w:kern w:val="28"/>
      <w:szCs w:val="56"/>
      <w:lang w:eastAsia="ro-RO" w:val="ro-RO"/>
    </w:rPr>
  </w:style>
  <w:style w:type="paragraph" w:styleId="TOCHeading">
    <w:name w:val="TOC Heading"/>
    <w:basedOn w:val="Heading1"/>
    <w:next w:val="Normal"/>
    <w:uiPriority w:val="39"/>
    <w:unhideWhenUsed w:val="1"/>
    <w:qFormat w:val="1"/>
    <w:rsid w:val="000458CE"/>
    <w:pPr>
      <w:keepLines w:val="1"/>
      <w:spacing w:after="0" w:line="259" w:lineRule="auto"/>
      <w:jc w:val="center"/>
      <w:outlineLvl w:val="9"/>
    </w:pPr>
    <w:rPr>
      <w:rFonts w:cs="Times New Roman" w:asciiTheme="majorHAnsi" w:eastAsiaTheme="majorEastAsia" w:hAnsiTheme="majorHAnsi"/>
      <w:b w:val="0"/>
      <w:bCs w:val="0"/>
      <w:color w:val="365f91" w:themeColor="accent1" w:themeShade="0000BF"/>
      <w:kern w:val="0"/>
      <w:lang w:eastAsia="en-US" w:val="en-US"/>
    </w:rPr>
  </w:style>
  <w:style w:type="paragraph" w:styleId="TOC1">
    <w:name w:val="toc 1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textAlignment w:val="baseline"/>
    </w:pPr>
    <w:rPr>
      <w:szCs w:val="20"/>
    </w:rPr>
  </w:style>
  <w:style w:type="paragraph" w:styleId="TOC2">
    <w:name w:val="toc 2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240"/>
      <w:textAlignment w:val="baseline"/>
    </w:pPr>
    <w:rPr>
      <w:szCs w:val="20"/>
    </w:rPr>
  </w:style>
  <w:style w:type="paragraph" w:styleId="TOC3">
    <w:name w:val="toc 3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480"/>
      <w:textAlignment w:val="baseline"/>
    </w:pPr>
    <w:rPr>
      <w:szCs w:val="20"/>
    </w:rPr>
  </w:style>
  <w:style w:type="paragraph" w:styleId="TOC4">
    <w:name w:val="toc 4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720"/>
      <w:textAlignment w:val="baseline"/>
    </w:pPr>
    <w:rPr>
      <w:szCs w:val="20"/>
    </w:rPr>
  </w:style>
  <w:style w:type="paragraph" w:styleId="TOC5">
    <w:name w:val="toc 5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960"/>
      <w:textAlignment w:val="baseline"/>
    </w:pPr>
    <w:rPr>
      <w:szCs w:val="20"/>
    </w:rPr>
  </w:style>
  <w:style w:type="paragraph" w:styleId="TOC6">
    <w:name w:val="toc 6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1200"/>
      <w:textAlignment w:val="baseline"/>
    </w:pPr>
    <w:rPr>
      <w:szCs w:val="20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0458CE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0458CE"/>
    <w:rPr>
      <w:rFonts w:ascii="Times New Roman" w:eastAsia="Times New Roman" w:hAnsi="Times New Roman"/>
      <w:sz w:val="20"/>
      <w:szCs w:val="20"/>
      <w:lang w:eastAsia="ro-RO" w:val="ro-RO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locked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0458CE"/>
    <w:rPr>
      <w:b w:val="1"/>
      <w:bCs w:val="1"/>
    </w:rPr>
  </w:style>
  <w:style w:type="character" w:styleId="CommentSubjectChar1" w:customStyle="1">
    <w:name w:val="Comment Subject Char1"/>
    <w:basedOn w:val="CommentTextChar"/>
    <w:uiPriority w:val="99"/>
    <w:semiHidden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character" w:styleId="CommentSubjectChar11" w:customStyle="1">
    <w:name w:val="Comment Subject Char11"/>
    <w:basedOn w:val="CommentTextChar"/>
    <w:uiPriority w:val="99"/>
    <w:semiHidden w:val="1"/>
    <w:rsid w:val="000458CE"/>
    <w:rPr>
      <w:rFonts w:ascii="Times New Roman" w:cs="Times New Roman" w:eastAsia="Times New Roman" w:hAnsi="Times New Roman"/>
      <w:b w:val="1"/>
      <w:bCs w:val="1"/>
      <w:sz w:val="20"/>
      <w:szCs w:val="20"/>
      <w:lang w:eastAsia="ro-RO" w:val="ro-RO"/>
    </w:rPr>
  </w:style>
  <w:style w:type="table" w:styleId="GridTable1Light-Accent11" w:customStyle="1">
    <w:name w:val="Grid Table 1 Light - Accent 11"/>
    <w:basedOn w:val="TableNormal"/>
    <w:uiPriority w:val="46"/>
    <w:rsid w:val="000458CE"/>
    <w:rPr>
      <w:rFonts w:eastAsia="Times New Roman" w:asciiTheme="minorHAnsi" w:hAnsiTheme="minorHAnsi"/>
      <w:lang w:val="ro-RO"/>
    </w:rPr>
    <w:tblPr>
      <w:tblStyleRowBandSize w:val="1"/>
      <w:tblStyleColBandSize w:val="1"/>
      <w:tblInd w:w="0.0" w:type="dxa"/>
      <w:tblBorders>
        <w:top w:color="b8cce4" w:space="0" w:sz="4" w:themeColor="accent1" w:themeTint="000066" w:val="single"/>
        <w:left w:color="b8cce4" w:space="0" w:sz="4" w:themeColor="accent1" w:themeTint="000066" w:val="single"/>
        <w:bottom w:color="b8cce4" w:space="0" w:sz="4" w:themeColor="accent1" w:themeTint="000066" w:val="single"/>
        <w:right w:color="b8cce4" w:space="0" w:sz="4" w:themeColor="accent1" w:themeTint="000066" w:val="single"/>
        <w:insideH w:color="b8cce4" w:space="0" w:sz="4" w:themeColor="accent1" w:themeTint="000066" w:val="single"/>
        <w:insideV w:color="b8cce4" w:space="0" w:sz="4" w:themeColor="accent1" w:themeTint="000066" w:val="single"/>
      </w:tblBorders>
      <w:tblCellMar>
        <w:top w:w="0.0" w:type="dxa"/>
        <w:left w:w="108.0" w:type="dxa"/>
        <w:bottom w:w="0.0" w:type="dxa"/>
        <w:right w:w="108.0" w:type="dxa"/>
      </w:tblCellMar>
    </w:tblPr>
    <w:tblStylePr w:type="firstRow">
      <w:rPr>
        <w:rFonts w:cs="Times New Roman"/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rFonts w:cs="Times New Roman"/>
        <w:b w:val="1"/>
        <w:bCs w:val="1"/>
      </w:rPr>
      <w:tblPr/>
      <w:tcPr>
        <w:tcBorders>
          <w:top w:color="95b3d7" w:space="0" w:sz="2" w:themeColor="accent1" w:themeTint="000099" w:val="double"/>
        </w:tcBorders>
      </w:tcPr>
    </w:tblStylePr>
    <w:tblStylePr w:type="firstCol">
      <w:rPr>
        <w:rFonts w:cs="Times New Roman"/>
        <w:b w:val="1"/>
        <w:bCs w:val="1"/>
      </w:rPr>
    </w:tblStylePr>
    <w:tblStylePr w:type="lastCol">
      <w:rPr>
        <w:rFonts w:cs="Times New Roman"/>
        <w:b w:val="1"/>
        <w:bCs w:val="1"/>
      </w:rPr>
    </w:tblStylePr>
  </w:style>
  <w:style w:type="character" w:styleId="UnresolvedMention" w:customStyle="1">
    <w:name w:val="Unresolved Mention"/>
    <w:basedOn w:val="DefaultParagraphFont"/>
    <w:uiPriority w:val="99"/>
    <w:semiHidden w:val="1"/>
    <w:unhideWhenUsed w:val="1"/>
    <w:rsid w:val="000458CE"/>
    <w:rPr>
      <w:rFonts w:cs="Times New Roman"/>
      <w:color w:val="605e5c"/>
      <w:shd w:color="auto" w:fill="e1dfdd" w:val="clear"/>
    </w:rPr>
  </w:style>
  <w:style w:type="paragraph" w:styleId="Tabel0" w:customStyle="1">
    <w:name w:val="Tabel"/>
    <w:basedOn w:val="Normal"/>
    <w:qFormat w:val="1"/>
    <w:rsid w:val="000458CE"/>
    <w:pPr>
      <w:autoSpaceDE w:val="0"/>
      <w:autoSpaceDN w:val="0"/>
      <w:adjustRightInd w:val="0"/>
      <w:spacing w:after="120" w:line="276" w:lineRule="auto"/>
      <w:jc w:val="center"/>
    </w:pPr>
    <w:rPr>
      <w:rFonts w:ascii="Calibri" w:cs="Calibri" w:hAnsi="Calibri"/>
      <w:bCs w:val="1"/>
      <w:noProof w:val="1"/>
      <w:color w:val="548dd4" w:themeColor="text2" w:themeTint="000099"/>
      <w:sz w:val="20"/>
      <w:szCs w:val="18"/>
    </w:rPr>
  </w:style>
  <w:style w:type="paragraph" w:styleId="Raport-body-6after" w:customStyle="1">
    <w:name w:val="Raport-body-6after"/>
    <w:basedOn w:val="Normal"/>
    <w:qFormat w:val="1"/>
    <w:rsid w:val="000458CE"/>
    <w:pPr>
      <w:autoSpaceDE w:val="0"/>
      <w:autoSpaceDN w:val="0"/>
      <w:adjustRightInd w:val="0"/>
      <w:spacing w:after="120"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paragraph" w:styleId="Figuri" w:customStyle="1">
    <w:name w:val="Figuri"/>
    <w:basedOn w:val="Normal"/>
    <w:qFormat w:val="1"/>
    <w:rsid w:val="000458CE"/>
    <w:pPr>
      <w:spacing w:after="120" w:line="276" w:lineRule="auto"/>
      <w:jc w:val="center"/>
    </w:pPr>
    <w:rPr>
      <w:rFonts w:ascii="Calibri" w:cs="Calibri" w:hAnsi="Calibri"/>
      <w:i w:val="1"/>
      <w:color w:val="548dd4" w:themeColor="text2" w:themeTint="000099"/>
      <w:sz w:val="20"/>
      <w:szCs w:val="16"/>
    </w:rPr>
  </w:style>
  <w:style w:type="paragraph" w:styleId="Raport-body" w:customStyle="1">
    <w:name w:val="Raport-body"/>
    <w:basedOn w:val="Normal"/>
    <w:qFormat w:val="1"/>
    <w:rsid w:val="000458CE"/>
    <w:pPr>
      <w:autoSpaceDE w:val="0"/>
      <w:autoSpaceDN w:val="0"/>
      <w:adjustRightInd w:val="0"/>
      <w:spacing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character" w:styleId="apple-converted-space" w:customStyle="1">
    <w:name w:val="apple-converted-space"/>
    <w:basedOn w:val="DefaultParagraphFont"/>
    <w:rsid w:val="000458CE"/>
    <w:rPr>
      <w:rFonts w:cs="Times New Roman"/>
    </w:rPr>
  </w:style>
  <w:style w:type="paragraph" w:styleId="BodyA" w:customStyle="1">
    <w:name w:val="Body A"/>
    <w:rsid w:val="005C3E29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  <w:bar w:space="0" w:sz="0" w:val="nil"/>
      </w:pBdr>
    </w:pPr>
    <w:rPr>
      <w:rFonts w:ascii="Helvetica Neue" w:cs="Arial Unicode MS" w:eastAsia="Arial Unicode MS" w:hAnsi="Helvetica Neue"/>
      <w:color w:val="000000"/>
      <w:u w:color="000000"/>
      <w:bdr w:space="0" w:sz="0" w:val="nil"/>
      <w:lang w:eastAsia="en-GB" w:val="en-GB"/>
    </w:rPr>
  </w:style>
  <w:style w:type="paragraph" w:styleId="Subtitle">
    <w:name w:val="Subtitle"/>
    <w:basedOn w:val="Normal"/>
    <w:next w:val="Normal"/>
    <w:pPr>
      <w:spacing w:after="160" w:lineRule="auto"/>
    </w:pPr>
    <w:rPr>
      <w:rFonts w:ascii="Calibri" w:cs="Calibri" w:eastAsia="Calibri" w:hAnsi="Calibri"/>
      <w:color w:val="5a5a5a"/>
      <w:sz w:val="22"/>
      <w:szCs w:val="22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3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about:blank" TargetMode="External"/><Relationship Id="rId2" Type="http://schemas.openxmlformats.org/officeDocument/2006/relationships/image" Target="media/image3.png"/></Relationships>
</file>

<file path=word/_rels/footer3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/omotO5Cr4fHaBezdIEno6zlXYg==">CgMxLjAyDmgudHYzcjV1c2U3NnFhMg5oLjgxZDhteWg2aHY5bjgAciExU0xrZC10MnAzRTNlNmNGQW5ZclRCRFBKTG14WVlVckI=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2026-02-03T19:41:00Z</dcterms:created>
  <dc:creator>raduta</dc:creator>
</cp:coreProperties>
</file>